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3A51" w:rsidRPr="00C91F1C" w:rsidRDefault="00E23259" w:rsidP="001E6541">
      <w:pPr>
        <w:jc w:val="both"/>
        <w:rPr>
          <w:rFonts w:ascii="Arial" w:hAnsi="Arial" w:cs="Arial"/>
          <w:b/>
          <w:bCs/>
          <w:sz w:val="24"/>
          <w:szCs w:val="24"/>
        </w:rPr>
      </w:pPr>
      <w:bookmarkStart w:id="0" w:name="_GoBack"/>
      <w:r w:rsidRPr="00C91F1C">
        <w:rPr>
          <w:rFonts w:ascii="Arial" w:hAnsi="Arial" w:cs="Arial"/>
          <w:b/>
          <w:bCs/>
          <w:sz w:val="24"/>
          <w:szCs w:val="24"/>
        </w:rPr>
        <w:t>TRAKTAT O MOSTARSKOM PROLJEĆU</w:t>
      </w:r>
      <w:r w:rsidR="002C78BC" w:rsidRPr="00C91F1C">
        <w:rPr>
          <w:rFonts w:ascii="Arial" w:hAnsi="Arial" w:cs="Arial"/>
          <w:b/>
          <w:bCs/>
          <w:sz w:val="24"/>
          <w:szCs w:val="24"/>
        </w:rPr>
        <w:t>, 2022.</w:t>
      </w:r>
    </w:p>
    <w:bookmarkEnd w:id="0"/>
    <w:p w:rsidR="00E23259" w:rsidRDefault="001E6541" w:rsidP="001E6541">
      <w:pPr>
        <w:jc w:val="both"/>
        <w:rPr>
          <w:rFonts w:ascii="Arial" w:hAnsi="Arial" w:cs="Arial"/>
          <w:sz w:val="24"/>
          <w:szCs w:val="24"/>
        </w:rPr>
      </w:pPr>
      <w:r>
        <w:rPr>
          <w:rFonts w:ascii="Arial" w:hAnsi="Arial" w:cs="Arial"/>
          <w:sz w:val="24"/>
          <w:szCs w:val="24"/>
        </w:rPr>
        <w:tab/>
      </w:r>
    </w:p>
    <w:p w:rsidR="008C3A51" w:rsidRDefault="00E23259" w:rsidP="0024472E">
      <w:pPr>
        <w:spacing w:line="276" w:lineRule="auto"/>
        <w:jc w:val="both"/>
        <w:rPr>
          <w:rFonts w:ascii="Arial" w:hAnsi="Arial" w:cs="Arial"/>
          <w:sz w:val="24"/>
          <w:szCs w:val="24"/>
        </w:rPr>
      </w:pPr>
      <w:r>
        <w:rPr>
          <w:rFonts w:ascii="Arial" w:hAnsi="Arial" w:cs="Arial"/>
          <w:sz w:val="24"/>
          <w:szCs w:val="24"/>
        </w:rPr>
        <w:tab/>
      </w:r>
      <w:r w:rsidR="001E6541" w:rsidRPr="001E6541">
        <w:rPr>
          <w:rFonts w:ascii="Arial" w:hAnsi="Arial" w:cs="Arial"/>
          <w:sz w:val="24"/>
          <w:szCs w:val="24"/>
        </w:rPr>
        <w:t>U životu umjetničkih oblika</w:t>
      </w:r>
      <w:r w:rsidR="0024472E">
        <w:rPr>
          <w:rFonts w:ascii="Arial" w:hAnsi="Arial" w:cs="Arial"/>
          <w:sz w:val="24"/>
          <w:szCs w:val="24"/>
        </w:rPr>
        <w:t>,</w:t>
      </w:r>
      <w:r w:rsidR="001E6541" w:rsidRPr="001E6541">
        <w:rPr>
          <w:rFonts w:ascii="Arial" w:hAnsi="Arial" w:cs="Arial"/>
          <w:sz w:val="24"/>
          <w:szCs w:val="24"/>
        </w:rPr>
        <w:t xml:space="preserve"> metamorfoza oblika zauzima najvažnije mjesto; to je "život samog oblika". Ne oslanjajući se na umjetnost na stalno promjenjivim osnovama društvenog i kulturnog života, on mora priznati da je broj oblika ograničen koliko i ljudski duh i da stoga postoji izvjesno ponavljanje oblika. Stvorene forme </w:t>
      </w:r>
      <w:r w:rsidR="00172AE3">
        <w:rPr>
          <w:rFonts w:ascii="Arial" w:hAnsi="Arial" w:cs="Arial"/>
          <w:sz w:val="24"/>
          <w:szCs w:val="24"/>
        </w:rPr>
        <w:t xml:space="preserve">nikada ne umiru, već preoblikuju se </w:t>
      </w:r>
      <w:r w:rsidR="001E6541" w:rsidRPr="001E6541">
        <w:rPr>
          <w:rFonts w:ascii="Arial" w:hAnsi="Arial" w:cs="Arial"/>
          <w:sz w:val="24"/>
          <w:szCs w:val="24"/>
        </w:rPr>
        <w:t>i oživljavaju u svoj svojoj</w:t>
      </w:r>
      <w:r w:rsidR="001E6541">
        <w:rPr>
          <w:rFonts w:ascii="Arial" w:hAnsi="Arial" w:cs="Arial"/>
          <w:sz w:val="24"/>
          <w:szCs w:val="24"/>
        </w:rPr>
        <w:t xml:space="preserve"> </w:t>
      </w:r>
      <w:r w:rsidR="00172AE3">
        <w:rPr>
          <w:rFonts w:ascii="Arial" w:hAnsi="Arial" w:cs="Arial"/>
          <w:sz w:val="24"/>
          <w:szCs w:val="24"/>
        </w:rPr>
        <w:t>stoičkoj</w:t>
      </w:r>
      <w:r w:rsidR="001E6541" w:rsidRPr="001E6541">
        <w:rPr>
          <w:rFonts w:ascii="Arial" w:hAnsi="Arial" w:cs="Arial"/>
          <w:sz w:val="24"/>
          <w:szCs w:val="24"/>
        </w:rPr>
        <w:t xml:space="preserve"> punini i sjaju </w:t>
      </w:r>
      <w:r>
        <w:rPr>
          <w:rFonts w:ascii="Arial" w:hAnsi="Arial" w:cs="Arial"/>
          <w:sz w:val="24"/>
          <w:szCs w:val="24"/>
        </w:rPr>
        <w:t>i</w:t>
      </w:r>
      <w:r w:rsidR="00172AE3">
        <w:rPr>
          <w:rFonts w:ascii="Arial" w:hAnsi="Arial" w:cs="Arial"/>
          <w:sz w:val="24"/>
          <w:szCs w:val="24"/>
        </w:rPr>
        <w:t xml:space="preserve"> stoga uspoređuju</w:t>
      </w:r>
      <w:r w:rsidR="001E6541" w:rsidRPr="001E6541">
        <w:rPr>
          <w:rFonts w:ascii="Arial" w:hAnsi="Arial" w:cs="Arial"/>
          <w:sz w:val="24"/>
          <w:szCs w:val="24"/>
        </w:rPr>
        <w:t xml:space="preserve"> s rijekama, vrtačama, koje se ulijevaju u zemlju, a zatim se ponovno pojavljuju negdje drugdje </w:t>
      </w:r>
      <w:r w:rsidR="00172AE3">
        <w:rPr>
          <w:rFonts w:ascii="Arial" w:hAnsi="Arial" w:cs="Arial"/>
          <w:sz w:val="24"/>
          <w:szCs w:val="24"/>
        </w:rPr>
        <w:t>gdje</w:t>
      </w:r>
      <w:r w:rsidR="001E6541" w:rsidRPr="001E6541">
        <w:rPr>
          <w:rFonts w:ascii="Arial" w:hAnsi="Arial" w:cs="Arial"/>
          <w:sz w:val="24"/>
          <w:szCs w:val="24"/>
        </w:rPr>
        <w:t xml:space="preserve"> se ulijevaju u zemlju, a zatim se ponovno pojavljuju negdje drugdje</w:t>
      </w:r>
      <w:r w:rsidR="001E6541">
        <w:rPr>
          <w:rFonts w:ascii="Arial" w:hAnsi="Arial" w:cs="Arial"/>
          <w:sz w:val="24"/>
          <w:szCs w:val="24"/>
        </w:rPr>
        <w:t>.</w:t>
      </w:r>
      <w:r w:rsidR="001E6541" w:rsidRPr="001E6541">
        <w:rPr>
          <w:rFonts w:ascii="Arial" w:hAnsi="Arial" w:cs="Arial"/>
          <w:sz w:val="24"/>
          <w:szCs w:val="24"/>
        </w:rPr>
        <w:t xml:space="preserve"> </w:t>
      </w:r>
    </w:p>
    <w:p w:rsidR="001E6541" w:rsidRPr="001E6541" w:rsidRDefault="008C3A51" w:rsidP="0024472E">
      <w:pPr>
        <w:spacing w:line="276" w:lineRule="auto"/>
        <w:jc w:val="both"/>
        <w:rPr>
          <w:rFonts w:ascii="Arial" w:hAnsi="Arial" w:cs="Arial"/>
          <w:sz w:val="24"/>
          <w:szCs w:val="24"/>
        </w:rPr>
      </w:pPr>
      <w:r>
        <w:rPr>
          <w:rFonts w:ascii="Arial" w:hAnsi="Arial" w:cs="Arial"/>
          <w:sz w:val="24"/>
          <w:szCs w:val="24"/>
        </w:rPr>
        <w:tab/>
      </w:r>
      <w:r w:rsidR="001E6541" w:rsidRPr="001E6541">
        <w:rPr>
          <w:rFonts w:ascii="Arial" w:hAnsi="Arial" w:cs="Arial"/>
          <w:sz w:val="24"/>
          <w:szCs w:val="24"/>
        </w:rPr>
        <w:t xml:space="preserve">Koloplet ljepote u grafici ostavlja otisak koji prima sadržaj i svrhu nastalog likovnog umjetničkog djela. </w:t>
      </w:r>
      <w:r w:rsidR="001E6541">
        <w:rPr>
          <w:rFonts w:ascii="Arial" w:hAnsi="Arial" w:cs="Arial"/>
          <w:sz w:val="24"/>
          <w:szCs w:val="24"/>
        </w:rPr>
        <w:t>Semiotički s</w:t>
      </w:r>
      <w:r w:rsidR="001E6541" w:rsidRPr="001E6541">
        <w:rPr>
          <w:rFonts w:ascii="Arial" w:hAnsi="Arial" w:cs="Arial"/>
          <w:sz w:val="24"/>
          <w:szCs w:val="24"/>
        </w:rPr>
        <w:t xml:space="preserve">klad tople boje, njen kontrast, prožimanje plivanja i polaganje ribica pored velike ribe, dajući život, moć, imaju različite putove kao ljudski životi, </w:t>
      </w:r>
      <w:r w:rsidR="00172AE3">
        <w:rPr>
          <w:rFonts w:ascii="Arial" w:hAnsi="Arial" w:cs="Arial"/>
          <w:sz w:val="24"/>
          <w:szCs w:val="24"/>
        </w:rPr>
        <w:t>ali svaka od njih negdje smjera, k</w:t>
      </w:r>
      <w:r w:rsidR="0024472E">
        <w:rPr>
          <w:rFonts w:ascii="Arial" w:hAnsi="Arial" w:cs="Arial"/>
          <w:sz w:val="24"/>
          <w:szCs w:val="24"/>
        </w:rPr>
        <w:t>oji asocijativno i kon</w:t>
      </w:r>
      <w:r w:rsidR="00172AE3">
        <w:rPr>
          <w:rFonts w:ascii="Arial" w:hAnsi="Arial" w:cs="Arial"/>
          <w:sz w:val="24"/>
          <w:szCs w:val="24"/>
        </w:rPr>
        <w:t xml:space="preserve">templativno pretače u ribljim </w:t>
      </w:r>
      <w:proofErr w:type="spellStart"/>
      <w:r w:rsidR="0024472E">
        <w:rPr>
          <w:rFonts w:ascii="Arial" w:hAnsi="Arial" w:cs="Arial"/>
          <w:sz w:val="24"/>
          <w:szCs w:val="24"/>
        </w:rPr>
        <w:t>mitologiziranim</w:t>
      </w:r>
      <w:proofErr w:type="spellEnd"/>
      <w:r w:rsidR="0024472E">
        <w:rPr>
          <w:rFonts w:ascii="Arial" w:hAnsi="Arial" w:cs="Arial"/>
          <w:sz w:val="24"/>
          <w:szCs w:val="24"/>
        </w:rPr>
        <w:t xml:space="preserve"> sferama na uzoru Karla Afana de Rivere.</w:t>
      </w:r>
    </w:p>
    <w:p w:rsidR="001E6541" w:rsidRDefault="001E6541" w:rsidP="0024472E">
      <w:pPr>
        <w:spacing w:line="276" w:lineRule="auto"/>
        <w:jc w:val="both"/>
        <w:rPr>
          <w:rFonts w:ascii="Arial" w:hAnsi="Arial" w:cs="Arial"/>
          <w:sz w:val="24"/>
          <w:szCs w:val="24"/>
        </w:rPr>
      </w:pPr>
      <w:r>
        <w:rPr>
          <w:rFonts w:ascii="Arial" w:hAnsi="Arial" w:cs="Arial"/>
          <w:sz w:val="24"/>
          <w:szCs w:val="24"/>
        </w:rPr>
        <w:tab/>
        <w:t>U svojem stilističkom-spoznajnom osmišljavanju grafičkih djela, vjerno izražava</w:t>
      </w:r>
      <w:r w:rsidR="0024472E">
        <w:rPr>
          <w:rFonts w:ascii="Arial" w:hAnsi="Arial" w:cs="Arial"/>
          <w:sz w:val="24"/>
          <w:szCs w:val="24"/>
        </w:rPr>
        <w:t>m</w:t>
      </w:r>
      <w:r>
        <w:rPr>
          <w:rFonts w:ascii="Arial" w:hAnsi="Arial" w:cs="Arial"/>
          <w:sz w:val="24"/>
          <w:szCs w:val="24"/>
        </w:rPr>
        <w:t xml:space="preserve"> misao kako je „… sva poezija religiozna. Ako poezija nije religiozna, nije poezija.“  Sva poezija ili stvaralački grafički opus izravno ili neizravno traži Boga. Očito je grafika najstariji umjetnički jezik duhovnosti.</w:t>
      </w:r>
    </w:p>
    <w:p w:rsidR="008C3A51" w:rsidRPr="008C3A51" w:rsidRDefault="008C3A51" w:rsidP="008C3A51">
      <w:pPr>
        <w:spacing w:after="0" w:line="276" w:lineRule="auto"/>
        <w:jc w:val="both"/>
        <w:rPr>
          <w:rFonts w:ascii="Arial" w:eastAsia="Times New Roman" w:hAnsi="Arial" w:cs="Arial"/>
          <w:color w:val="000000"/>
          <w:sz w:val="24"/>
          <w:szCs w:val="24"/>
          <w:lang w:eastAsia="hr-BA"/>
        </w:rPr>
      </w:pPr>
      <w:r>
        <w:rPr>
          <w:rFonts w:ascii="Arial" w:eastAsia="Times New Roman" w:hAnsi="Arial" w:cs="Arial"/>
          <w:color w:val="000000"/>
          <w:sz w:val="24"/>
          <w:szCs w:val="24"/>
          <w:lang w:eastAsia="hr-BA"/>
        </w:rPr>
        <w:tab/>
      </w:r>
      <w:r w:rsidRPr="008C3A51">
        <w:rPr>
          <w:rFonts w:ascii="Arial" w:eastAsia="Times New Roman" w:hAnsi="Arial" w:cs="Arial"/>
          <w:color w:val="000000"/>
          <w:sz w:val="24"/>
          <w:szCs w:val="24"/>
          <w:lang w:eastAsia="hr-BA"/>
        </w:rPr>
        <w:t xml:space="preserve">Zanimljivo je vidjeti </w:t>
      </w:r>
      <w:r>
        <w:rPr>
          <w:rFonts w:ascii="Arial" w:eastAsia="Times New Roman" w:hAnsi="Arial" w:cs="Arial"/>
          <w:color w:val="000000"/>
          <w:sz w:val="24"/>
          <w:szCs w:val="24"/>
          <w:lang w:eastAsia="hr-BA"/>
        </w:rPr>
        <w:t>ovih petnaest</w:t>
      </w:r>
      <w:r w:rsidRPr="008C3A51">
        <w:rPr>
          <w:rFonts w:ascii="Arial" w:eastAsia="Times New Roman" w:hAnsi="Arial" w:cs="Arial"/>
          <w:color w:val="000000"/>
          <w:sz w:val="24"/>
          <w:szCs w:val="24"/>
          <w:lang w:eastAsia="hr-BA"/>
        </w:rPr>
        <w:t xml:space="preserve"> grafi</w:t>
      </w:r>
      <w:r>
        <w:rPr>
          <w:rFonts w:ascii="Arial" w:eastAsia="Times New Roman" w:hAnsi="Arial" w:cs="Arial"/>
          <w:color w:val="000000"/>
          <w:sz w:val="24"/>
          <w:szCs w:val="24"/>
          <w:lang w:eastAsia="hr-BA"/>
        </w:rPr>
        <w:t xml:space="preserve">ka velikih </w:t>
      </w:r>
      <w:r w:rsidRPr="008C3A51">
        <w:rPr>
          <w:rFonts w:ascii="Arial" w:eastAsia="Times New Roman" w:hAnsi="Arial" w:cs="Arial"/>
          <w:color w:val="000000"/>
          <w:sz w:val="24"/>
          <w:szCs w:val="24"/>
          <w:lang w:eastAsia="hr-BA"/>
        </w:rPr>
        <w:t>format</w:t>
      </w:r>
      <w:r>
        <w:rPr>
          <w:rFonts w:ascii="Arial" w:eastAsia="Times New Roman" w:hAnsi="Arial" w:cs="Arial"/>
          <w:color w:val="000000"/>
          <w:sz w:val="24"/>
          <w:szCs w:val="24"/>
          <w:lang w:eastAsia="hr-BA"/>
        </w:rPr>
        <w:t>a</w:t>
      </w:r>
      <w:r w:rsidRPr="008C3A51">
        <w:rPr>
          <w:rFonts w:ascii="Arial" w:eastAsia="Times New Roman" w:hAnsi="Arial" w:cs="Arial"/>
          <w:color w:val="000000"/>
          <w:sz w:val="24"/>
          <w:szCs w:val="24"/>
          <w:lang w:eastAsia="hr-BA"/>
        </w:rPr>
        <w:t xml:space="preserve"> koje u osnovi računaju na jednu formu – subjekt i njegovo konkretno i semantičko</w:t>
      </w:r>
      <w:r>
        <w:rPr>
          <w:rFonts w:ascii="Arial" w:eastAsia="Times New Roman" w:hAnsi="Arial" w:cs="Arial"/>
          <w:color w:val="000000"/>
          <w:sz w:val="24"/>
          <w:szCs w:val="24"/>
          <w:lang w:eastAsia="hr-BA"/>
        </w:rPr>
        <w:t xml:space="preserve"> </w:t>
      </w:r>
      <w:r w:rsidRPr="008C3A51">
        <w:rPr>
          <w:rFonts w:ascii="Arial" w:eastAsia="Times New Roman" w:hAnsi="Arial" w:cs="Arial"/>
          <w:color w:val="000000"/>
          <w:sz w:val="24"/>
          <w:szCs w:val="24"/>
          <w:lang w:eastAsia="hr-BA"/>
        </w:rPr>
        <w:t xml:space="preserve">simboličko mitologizirano značenje, te nekoliko nijansi boja. Kao i uvijek, najvažnije je da autorica ima vrlo jasnu ideju o tome što radi. Kada se tome doda </w:t>
      </w:r>
      <w:proofErr w:type="spellStart"/>
      <w:r w:rsidRPr="008C3A51">
        <w:rPr>
          <w:rFonts w:ascii="Arial" w:eastAsia="Times New Roman" w:hAnsi="Arial" w:cs="Arial"/>
          <w:color w:val="000000"/>
          <w:sz w:val="24"/>
          <w:szCs w:val="24"/>
          <w:lang w:eastAsia="hr-BA"/>
        </w:rPr>
        <w:t>nomen</w:t>
      </w:r>
      <w:proofErr w:type="spellEnd"/>
      <w:r w:rsidRPr="008C3A51">
        <w:rPr>
          <w:rFonts w:ascii="Arial" w:eastAsia="Times New Roman" w:hAnsi="Arial" w:cs="Arial"/>
          <w:color w:val="000000"/>
          <w:sz w:val="24"/>
          <w:szCs w:val="24"/>
          <w:lang w:eastAsia="hr-BA"/>
        </w:rPr>
        <w:t xml:space="preserve"> </w:t>
      </w:r>
      <w:proofErr w:type="spellStart"/>
      <w:r w:rsidRPr="008C3A51">
        <w:rPr>
          <w:rFonts w:ascii="Arial" w:eastAsia="Times New Roman" w:hAnsi="Arial" w:cs="Arial"/>
          <w:color w:val="000000"/>
          <w:sz w:val="24"/>
          <w:szCs w:val="24"/>
          <w:lang w:eastAsia="hr-BA"/>
        </w:rPr>
        <w:t>est</w:t>
      </w:r>
      <w:proofErr w:type="spellEnd"/>
      <w:r w:rsidRPr="008C3A51">
        <w:rPr>
          <w:rFonts w:ascii="Arial" w:eastAsia="Times New Roman" w:hAnsi="Arial" w:cs="Arial"/>
          <w:color w:val="000000"/>
          <w:sz w:val="24"/>
          <w:szCs w:val="24"/>
          <w:lang w:eastAsia="hr-BA"/>
        </w:rPr>
        <w:t xml:space="preserve"> </w:t>
      </w:r>
      <w:proofErr w:type="spellStart"/>
      <w:r w:rsidRPr="008C3A51">
        <w:rPr>
          <w:rFonts w:ascii="Arial" w:eastAsia="Times New Roman" w:hAnsi="Arial" w:cs="Arial"/>
          <w:color w:val="000000"/>
          <w:sz w:val="24"/>
          <w:szCs w:val="24"/>
          <w:lang w:eastAsia="hr-BA"/>
        </w:rPr>
        <w:t>nomen</w:t>
      </w:r>
      <w:proofErr w:type="spellEnd"/>
      <w:r w:rsidRPr="008C3A51">
        <w:rPr>
          <w:rFonts w:ascii="Arial" w:eastAsia="Times New Roman" w:hAnsi="Arial" w:cs="Arial"/>
          <w:color w:val="000000"/>
          <w:sz w:val="24"/>
          <w:szCs w:val="24"/>
          <w:lang w:eastAsia="hr-BA"/>
        </w:rPr>
        <w:t xml:space="preserve"> - u grafici srednje d</w:t>
      </w:r>
      <w:r w:rsidR="00172AE3">
        <w:rPr>
          <w:rFonts w:ascii="Arial" w:eastAsia="Times New Roman" w:hAnsi="Arial" w:cs="Arial"/>
          <w:color w:val="000000"/>
          <w:sz w:val="24"/>
          <w:szCs w:val="24"/>
          <w:lang w:eastAsia="hr-BA"/>
        </w:rPr>
        <w:t>ubine dobivate cjelovitu koloritnu</w:t>
      </w:r>
      <w:r w:rsidRPr="008C3A51">
        <w:rPr>
          <w:rFonts w:ascii="Arial" w:eastAsia="Times New Roman" w:hAnsi="Arial" w:cs="Arial"/>
          <w:color w:val="000000"/>
          <w:sz w:val="24"/>
          <w:szCs w:val="24"/>
          <w:lang w:eastAsia="hr-BA"/>
        </w:rPr>
        <w:t xml:space="preserve"> i likovnu </w:t>
      </w:r>
      <w:r w:rsidR="00172AE3">
        <w:rPr>
          <w:rFonts w:ascii="Arial" w:eastAsia="Times New Roman" w:hAnsi="Arial" w:cs="Arial"/>
          <w:color w:val="000000"/>
          <w:sz w:val="24"/>
          <w:szCs w:val="24"/>
          <w:lang w:eastAsia="hr-BA"/>
        </w:rPr>
        <w:t xml:space="preserve">snagu </w:t>
      </w:r>
      <w:r w:rsidRPr="008C3A51">
        <w:rPr>
          <w:rFonts w:ascii="Arial" w:eastAsia="Times New Roman" w:hAnsi="Arial" w:cs="Arial"/>
          <w:color w:val="000000"/>
          <w:sz w:val="24"/>
          <w:szCs w:val="24"/>
          <w:lang w:eastAsia="hr-BA"/>
        </w:rPr>
        <w:t>i doživljaj svetog znaka bez premca.</w:t>
      </w:r>
    </w:p>
    <w:p w:rsidR="001E6541" w:rsidRDefault="001E6541" w:rsidP="0024472E">
      <w:pPr>
        <w:spacing w:line="276" w:lineRule="auto"/>
        <w:jc w:val="both"/>
        <w:rPr>
          <w:rFonts w:ascii="Arial" w:hAnsi="Arial" w:cs="Arial"/>
          <w:sz w:val="24"/>
          <w:szCs w:val="24"/>
        </w:rPr>
      </w:pPr>
      <w:r>
        <w:rPr>
          <w:rFonts w:ascii="Arial" w:hAnsi="Arial" w:cs="Arial"/>
          <w:sz w:val="24"/>
          <w:szCs w:val="24"/>
        </w:rPr>
        <w:tab/>
        <w:t>Etimološko i</w:t>
      </w:r>
      <w:r w:rsidRPr="00F05CD3">
        <w:rPr>
          <w:rFonts w:ascii="Arial" w:hAnsi="Arial" w:cs="Arial"/>
          <w:sz w:val="24"/>
          <w:szCs w:val="24"/>
        </w:rPr>
        <w:t>zražavanje putem simbola</w:t>
      </w:r>
      <w:r>
        <w:rPr>
          <w:rFonts w:ascii="Arial" w:hAnsi="Arial" w:cs="Arial"/>
          <w:sz w:val="24"/>
          <w:szCs w:val="24"/>
        </w:rPr>
        <w:t xml:space="preserve"> Ribe</w:t>
      </w:r>
      <w:r w:rsidRPr="00F05CD3">
        <w:rPr>
          <w:rFonts w:ascii="Arial" w:hAnsi="Arial" w:cs="Arial"/>
          <w:sz w:val="24"/>
          <w:szCs w:val="24"/>
        </w:rPr>
        <w:t xml:space="preserve"> blisko je ljudskoj prirodi od najstarijih vremena.</w:t>
      </w:r>
      <w:r>
        <w:rPr>
          <w:rFonts w:ascii="Arial" w:hAnsi="Arial" w:cs="Arial"/>
          <w:sz w:val="24"/>
          <w:szCs w:val="24"/>
        </w:rPr>
        <w:t xml:space="preserve"> </w:t>
      </w:r>
      <w:r w:rsidRPr="00F05CD3">
        <w:rPr>
          <w:rFonts w:ascii="Arial" w:hAnsi="Arial" w:cs="Arial"/>
          <w:sz w:val="24"/>
          <w:szCs w:val="24"/>
        </w:rPr>
        <w:t>Duboko ukorijenjeno u svih naroda, kultura i religija, simbol kao sredstvo duhovnog izr</w:t>
      </w:r>
      <w:r w:rsidR="002A7E38">
        <w:rPr>
          <w:rFonts w:ascii="Arial" w:hAnsi="Arial" w:cs="Arial"/>
          <w:sz w:val="24"/>
          <w:szCs w:val="24"/>
        </w:rPr>
        <w:t>ažaja</w:t>
      </w:r>
      <w:r w:rsidRPr="00F05CD3">
        <w:rPr>
          <w:rFonts w:ascii="Arial" w:hAnsi="Arial" w:cs="Arial"/>
          <w:sz w:val="24"/>
          <w:szCs w:val="24"/>
        </w:rPr>
        <w:t xml:space="preserve"> i u kršćanstvu poprima ulogu</w:t>
      </w:r>
      <w:r w:rsidR="0024472E">
        <w:rPr>
          <w:rFonts w:ascii="Arial" w:hAnsi="Arial" w:cs="Arial"/>
          <w:sz w:val="24"/>
          <w:szCs w:val="24"/>
        </w:rPr>
        <w:t xml:space="preserve"> semiotičkog</w:t>
      </w:r>
      <w:r w:rsidR="00172AE3">
        <w:rPr>
          <w:rFonts w:ascii="Arial" w:hAnsi="Arial" w:cs="Arial"/>
          <w:sz w:val="24"/>
          <w:szCs w:val="24"/>
        </w:rPr>
        <w:t xml:space="preserve"> simbola, simbola</w:t>
      </w:r>
      <w:r w:rsidRPr="00F05CD3">
        <w:rPr>
          <w:rFonts w:ascii="Arial" w:hAnsi="Arial" w:cs="Arial"/>
          <w:sz w:val="24"/>
          <w:szCs w:val="24"/>
        </w:rPr>
        <w:t xml:space="preserve"> Biblije i božanske</w:t>
      </w:r>
      <w:r>
        <w:rPr>
          <w:rFonts w:ascii="Arial" w:hAnsi="Arial" w:cs="Arial"/>
          <w:sz w:val="24"/>
          <w:szCs w:val="24"/>
        </w:rPr>
        <w:t xml:space="preserve"> </w:t>
      </w:r>
      <w:r w:rsidRPr="00F05CD3">
        <w:rPr>
          <w:rFonts w:ascii="Arial" w:hAnsi="Arial" w:cs="Arial"/>
          <w:sz w:val="24"/>
          <w:szCs w:val="24"/>
        </w:rPr>
        <w:t>osobe Isusa Krista kako u svijetu tako i u nas.</w:t>
      </w:r>
      <w:r>
        <w:rPr>
          <w:rFonts w:ascii="Arial" w:hAnsi="Arial" w:cs="Arial"/>
          <w:sz w:val="24"/>
          <w:szCs w:val="24"/>
        </w:rPr>
        <w:t xml:space="preserve"> </w:t>
      </w:r>
    </w:p>
    <w:p w:rsidR="001E6541" w:rsidRDefault="001E6541" w:rsidP="0024472E">
      <w:pPr>
        <w:spacing w:line="276" w:lineRule="auto"/>
        <w:jc w:val="both"/>
        <w:rPr>
          <w:rFonts w:ascii="Arial" w:hAnsi="Arial" w:cs="Arial"/>
          <w:sz w:val="24"/>
          <w:szCs w:val="24"/>
        </w:rPr>
      </w:pPr>
      <w:r>
        <w:rPr>
          <w:rFonts w:ascii="Arial" w:hAnsi="Arial" w:cs="Arial"/>
          <w:sz w:val="24"/>
          <w:szCs w:val="24"/>
        </w:rPr>
        <w:tab/>
      </w:r>
      <w:r w:rsidRPr="00D73676">
        <w:rPr>
          <w:rFonts w:ascii="Arial" w:hAnsi="Arial" w:cs="Arial"/>
          <w:sz w:val="24"/>
          <w:szCs w:val="24"/>
        </w:rPr>
        <w:t xml:space="preserve">Takav odnos prema umjetnosti dovodi do stava da je umjetnost prije svega </w:t>
      </w:r>
      <w:r w:rsidR="00172AE3">
        <w:rPr>
          <w:rFonts w:ascii="Arial" w:hAnsi="Arial" w:cs="Arial"/>
          <w:sz w:val="24"/>
          <w:szCs w:val="24"/>
        </w:rPr>
        <w:t xml:space="preserve">nešto kao </w:t>
      </w:r>
      <w:r w:rsidRPr="00D73676">
        <w:rPr>
          <w:rFonts w:ascii="Arial" w:hAnsi="Arial" w:cs="Arial"/>
          <w:sz w:val="24"/>
          <w:szCs w:val="24"/>
        </w:rPr>
        <w:t>nač</w:t>
      </w:r>
      <w:r w:rsidR="00172AE3">
        <w:rPr>
          <w:rFonts w:ascii="Arial" w:hAnsi="Arial" w:cs="Arial"/>
          <w:sz w:val="24"/>
          <w:szCs w:val="24"/>
        </w:rPr>
        <w:t>in izražavanja</w:t>
      </w:r>
      <w:r w:rsidRPr="00D73676">
        <w:rPr>
          <w:rFonts w:ascii="Arial" w:hAnsi="Arial" w:cs="Arial"/>
          <w:sz w:val="24"/>
          <w:szCs w:val="24"/>
        </w:rPr>
        <w:t>. Za razliku od europskih teoretičara likovne umjetnosti, koji su umjetnost vidjeli kao nešto razumljivo, tj. sredstvo da čovjek postigne nešto transcendentno, smatramo da bi</w:t>
      </w:r>
      <w:r w:rsidR="00172AE3">
        <w:rPr>
          <w:rFonts w:ascii="Arial" w:hAnsi="Arial" w:cs="Arial"/>
          <w:sz w:val="24"/>
          <w:szCs w:val="24"/>
        </w:rPr>
        <w:t>t umjetnosti nije samo na razin</w:t>
      </w:r>
      <w:r w:rsidRPr="00D73676">
        <w:rPr>
          <w:rFonts w:ascii="Arial" w:hAnsi="Arial" w:cs="Arial"/>
          <w:sz w:val="24"/>
          <w:szCs w:val="24"/>
        </w:rPr>
        <w:t>i, nego u jednoj djelatnosti, u jednoj tehnici,</w:t>
      </w:r>
      <w:r>
        <w:rPr>
          <w:rFonts w:ascii="Arial" w:hAnsi="Arial" w:cs="Arial"/>
          <w:sz w:val="24"/>
          <w:szCs w:val="24"/>
        </w:rPr>
        <w:t xml:space="preserve"> grafičkoj materiji</w:t>
      </w:r>
      <w:r w:rsidRPr="00D73676">
        <w:rPr>
          <w:rFonts w:ascii="Arial" w:hAnsi="Arial" w:cs="Arial"/>
          <w:sz w:val="24"/>
          <w:szCs w:val="24"/>
        </w:rPr>
        <w:t xml:space="preserve"> ko</w:t>
      </w:r>
      <w:r w:rsidR="00172AE3">
        <w:rPr>
          <w:rFonts w:ascii="Arial" w:hAnsi="Arial" w:cs="Arial"/>
          <w:sz w:val="24"/>
          <w:szCs w:val="24"/>
        </w:rPr>
        <w:t>ja ima magiju, poeziju. i život, produhovljenost.</w:t>
      </w:r>
    </w:p>
    <w:p w:rsidR="001E6541" w:rsidRDefault="002A7E38" w:rsidP="0024472E">
      <w:pPr>
        <w:spacing w:line="276" w:lineRule="auto"/>
        <w:jc w:val="both"/>
        <w:rPr>
          <w:rFonts w:ascii="Arial" w:hAnsi="Arial" w:cs="Arial"/>
          <w:sz w:val="24"/>
          <w:szCs w:val="24"/>
        </w:rPr>
      </w:pPr>
      <w:r>
        <w:rPr>
          <w:rFonts w:ascii="Arial" w:hAnsi="Arial" w:cs="Arial"/>
          <w:sz w:val="24"/>
          <w:szCs w:val="24"/>
        </w:rPr>
        <w:tab/>
      </w:r>
      <w:r w:rsidR="001E6541">
        <w:rPr>
          <w:rFonts w:ascii="Arial" w:hAnsi="Arial" w:cs="Arial"/>
          <w:sz w:val="24"/>
          <w:szCs w:val="24"/>
        </w:rPr>
        <w:t xml:space="preserve">Radovi su rađeni pod tehnikom visokog tiska uz grafičku kombinaciju drvoreza </w:t>
      </w:r>
      <w:r w:rsidR="008C3A51">
        <w:rPr>
          <w:rFonts w:ascii="Arial" w:hAnsi="Arial" w:cs="Arial"/>
          <w:sz w:val="24"/>
          <w:szCs w:val="24"/>
        </w:rPr>
        <w:t xml:space="preserve">i </w:t>
      </w:r>
      <w:r w:rsidR="001E6541">
        <w:rPr>
          <w:rFonts w:ascii="Arial" w:hAnsi="Arial" w:cs="Arial"/>
          <w:sz w:val="24"/>
          <w:szCs w:val="24"/>
        </w:rPr>
        <w:t>linoreza, uzor na srednjovjekovnu tehniku i njen poetično-psihološki interpretativni izr</w:t>
      </w:r>
      <w:r w:rsidR="0024472E">
        <w:rPr>
          <w:rFonts w:ascii="Arial" w:hAnsi="Arial" w:cs="Arial"/>
          <w:sz w:val="24"/>
          <w:szCs w:val="24"/>
        </w:rPr>
        <w:t>ažaj</w:t>
      </w:r>
      <w:r w:rsidR="001E6541">
        <w:rPr>
          <w:rFonts w:ascii="Arial" w:hAnsi="Arial" w:cs="Arial"/>
          <w:sz w:val="24"/>
          <w:szCs w:val="24"/>
        </w:rPr>
        <w:t>.</w:t>
      </w:r>
      <w:r w:rsidR="002C78BC">
        <w:rPr>
          <w:rFonts w:ascii="Arial" w:hAnsi="Arial" w:cs="Arial"/>
          <w:sz w:val="24"/>
          <w:szCs w:val="24"/>
        </w:rPr>
        <w:t xml:space="preserve"> Dakle jedna jedina riječ Riba, koja sama prožima i nepresušno umnožava u smjeru</w:t>
      </w:r>
      <w:r w:rsidR="00E55BAD">
        <w:rPr>
          <w:rFonts w:ascii="Arial" w:hAnsi="Arial" w:cs="Arial"/>
          <w:sz w:val="24"/>
          <w:szCs w:val="24"/>
        </w:rPr>
        <w:t xml:space="preserve"> životnog</w:t>
      </w:r>
      <w:r w:rsidR="002C78BC">
        <w:rPr>
          <w:rFonts w:ascii="Arial" w:hAnsi="Arial" w:cs="Arial"/>
          <w:sz w:val="24"/>
          <w:szCs w:val="24"/>
        </w:rPr>
        <w:t xml:space="preserve"> </w:t>
      </w:r>
      <w:r w:rsidR="00E55BAD">
        <w:rPr>
          <w:rFonts w:ascii="Arial" w:hAnsi="Arial" w:cs="Arial"/>
          <w:sz w:val="24"/>
          <w:szCs w:val="24"/>
        </w:rPr>
        <w:t xml:space="preserve">konglomerata, gdje se odvija neprekinuta </w:t>
      </w:r>
      <w:r w:rsidR="008C3A51">
        <w:rPr>
          <w:rFonts w:ascii="Arial" w:hAnsi="Arial" w:cs="Arial"/>
          <w:sz w:val="24"/>
          <w:szCs w:val="24"/>
        </w:rPr>
        <w:t xml:space="preserve">riječna </w:t>
      </w:r>
      <w:r w:rsidR="00E55BAD">
        <w:rPr>
          <w:rFonts w:ascii="Arial" w:hAnsi="Arial" w:cs="Arial"/>
          <w:sz w:val="24"/>
          <w:szCs w:val="24"/>
        </w:rPr>
        <w:t>rečenica koja sama vodi do glavnog</w:t>
      </w:r>
      <w:r w:rsidR="008C3A51">
        <w:rPr>
          <w:rFonts w:ascii="Arial" w:hAnsi="Arial" w:cs="Arial"/>
          <w:sz w:val="24"/>
          <w:szCs w:val="24"/>
        </w:rPr>
        <w:t xml:space="preserve"> najvećeg</w:t>
      </w:r>
      <w:r w:rsidR="00E55BAD">
        <w:rPr>
          <w:rFonts w:ascii="Arial" w:hAnsi="Arial" w:cs="Arial"/>
          <w:sz w:val="24"/>
          <w:szCs w:val="24"/>
        </w:rPr>
        <w:t xml:space="preserve"> izvora</w:t>
      </w:r>
      <w:r w:rsidR="008C3A51">
        <w:rPr>
          <w:rFonts w:ascii="Arial" w:hAnsi="Arial" w:cs="Arial"/>
          <w:sz w:val="24"/>
          <w:szCs w:val="24"/>
        </w:rPr>
        <w:t>,</w:t>
      </w:r>
      <w:r w:rsidR="00E55BAD">
        <w:rPr>
          <w:rFonts w:ascii="Arial" w:hAnsi="Arial" w:cs="Arial"/>
          <w:sz w:val="24"/>
          <w:szCs w:val="24"/>
        </w:rPr>
        <w:t xml:space="preserve"> najljepše priče, umjetničke simfonije!</w:t>
      </w:r>
      <w:r w:rsidR="002C78BC">
        <w:rPr>
          <w:rFonts w:ascii="Arial" w:hAnsi="Arial" w:cs="Arial"/>
          <w:sz w:val="24"/>
          <w:szCs w:val="24"/>
        </w:rPr>
        <w:t xml:space="preserve"> </w:t>
      </w:r>
    </w:p>
    <w:p w:rsidR="002A7E38" w:rsidRDefault="001E6541" w:rsidP="0024472E">
      <w:pPr>
        <w:spacing w:line="276" w:lineRule="auto"/>
        <w:jc w:val="both"/>
        <w:rPr>
          <w:rFonts w:ascii="Arial" w:hAnsi="Arial" w:cs="Arial"/>
          <w:sz w:val="24"/>
          <w:szCs w:val="24"/>
        </w:rPr>
      </w:pPr>
      <w:r>
        <w:rPr>
          <w:rFonts w:ascii="Arial" w:hAnsi="Arial" w:cs="Arial"/>
          <w:sz w:val="24"/>
          <w:szCs w:val="24"/>
        </w:rPr>
        <w:lastRenderedPageBreak/>
        <w:tab/>
        <w:t>Poznata je činjenica da su životni putevi naših umjetnika u plemenitoj hercegovačkoj provinciji bili teški, ne samo likovni umjetnici,</w:t>
      </w:r>
      <w:r w:rsidR="0024472E">
        <w:rPr>
          <w:rFonts w:ascii="Arial" w:hAnsi="Arial" w:cs="Arial"/>
          <w:sz w:val="24"/>
          <w:szCs w:val="24"/>
        </w:rPr>
        <w:t xml:space="preserve"> već i </w:t>
      </w:r>
      <w:r w:rsidR="002A7E38">
        <w:rPr>
          <w:rFonts w:ascii="Arial" w:hAnsi="Arial" w:cs="Arial"/>
          <w:sz w:val="24"/>
          <w:szCs w:val="24"/>
        </w:rPr>
        <w:t>književnici</w:t>
      </w:r>
      <w:r w:rsidR="0024472E">
        <w:rPr>
          <w:rFonts w:ascii="Arial" w:hAnsi="Arial" w:cs="Arial"/>
          <w:sz w:val="24"/>
          <w:szCs w:val="24"/>
        </w:rPr>
        <w:t>,</w:t>
      </w:r>
      <w:r>
        <w:rPr>
          <w:rFonts w:ascii="Arial" w:hAnsi="Arial" w:cs="Arial"/>
          <w:sz w:val="24"/>
          <w:szCs w:val="24"/>
        </w:rPr>
        <w:t xml:space="preserve"> </w:t>
      </w:r>
      <w:r w:rsidR="00A121CC">
        <w:rPr>
          <w:rFonts w:ascii="Arial" w:hAnsi="Arial" w:cs="Arial"/>
          <w:sz w:val="24"/>
          <w:szCs w:val="24"/>
        </w:rPr>
        <w:t>koji su osjetili</w:t>
      </w:r>
      <w:r>
        <w:rPr>
          <w:rFonts w:ascii="Arial" w:hAnsi="Arial" w:cs="Arial"/>
          <w:sz w:val="24"/>
          <w:szCs w:val="24"/>
        </w:rPr>
        <w:t xml:space="preserve"> na vlastitoj koži svu ljepotu težine života i rada u takvim sredinama</w:t>
      </w:r>
      <w:r w:rsidR="00A121CC">
        <w:rPr>
          <w:rFonts w:ascii="Arial" w:hAnsi="Arial" w:cs="Arial"/>
          <w:sz w:val="24"/>
          <w:szCs w:val="24"/>
        </w:rPr>
        <w:t>, i</w:t>
      </w:r>
      <w:r>
        <w:rPr>
          <w:rFonts w:ascii="Arial" w:hAnsi="Arial" w:cs="Arial"/>
          <w:sz w:val="24"/>
          <w:szCs w:val="24"/>
        </w:rPr>
        <w:t xml:space="preserve"> </w:t>
      </w:r>
      <w:r w:rsidR="00A121CC">
        <w:rPr>
          <w:rFonts w:ascii="Arial" w:hAnsi="Arial" w:cs="Arial"/>
          <w:sz w:val="24"/>
          <w:szCs w:val="24"/>
        </w:rPr>
        <w:t>kao što je</w:t>
      </w:r>
      <w:r>
        <w:rPr>
          <w:rFonts w:ascii="Arial" w:hAnsi="Arial" w:cs="Arial"/>
          <w:sz w:val="24"/>
          <w:szCs w:val="24"/>
        </w:rPr>
        <w:t xml:space="preserve"> Mostar.</w:t>
      </w:r>
    </w:p>
    <w:p w:rsidR="0024472E" w:rsidRDefault="002A7E38" w:rsidP="0024472E">
      <w:pPr>
        <w:spacing w:line="276" w:lineRule="auto"/>
        <w:jc w:val="both"/>
        <w:rPr>
          <w:rFonts w:ascii="Arial" w:hAnsi="Arial" w:cs="Arial"/>
          <w:sz w:val="24"/>
          <w:szCs w:val="24"/>
        </w:rPr>
      </w:pPr>
      <w:r>
        <w:rPr>
          <w:rFonts w:ascii="Arial" w:hAnsi="Arial" w:cs="Arial"/>
          <w:sz w:val="24"/>
          <w:szCs w:val="24"/>
        </w:rPr>
        <w:tab/>
      </w:r>
      <w:r w:rsidR="001E6541">
        <w:rPr>
          <w:rFonts w:ascii="Arial" w:hAnsi="Arial" w:cs="Arial"/>
          <w:sz w:val="24"/>
          <w:szCs w:val="24"/>
        </w:rPr>
        <w:t>Eshatološki put velikog Karla Afana de Rivere nije slučajno postao kontemplativan</w:t>
      </w:r>
      <w:r w:rsidR="00E23259">
        <w:rPr>
          <w:rFonts w:ascii="Arial" w:hAnsi="Arial" w:cs="Arial"/>
          <w:sz w:val="24"/>
          <w:szCs w:val="24"/>
        </w:rPr>
        <w:t xml:space="preserve"> budućim naraštajima</w:t>
      </w:r>
      <w:r w:rsidR="001E6541">
        <w:rPr>
          <w:rFonts w:ascii="Arial" w:hAnsi="Arial" w:cs="Arial"/>
          <w:sz w:val="24"/>
          <w:szCs w:val="24"/>
        </w:rPr>
        <w:t xml:space="preserve">, intenzivno </w:t>
      </w:r>
      <w:r w:rsidR="00E23259">
        <w:rPr>
          <w:rFonts w:ascii="Arial" w:hAnsi="Arial" w:cs="Arial"/>
          <w:sz w:val="24"/>
          <w:szCs w:val="24"/>
        </w:rPr>
        <w:t xml:space="preserve">i </w:t>
      </w:r>
      <w:r w:rsidR="001E6541">
        <w:rPr>
          <w:rFonts w:ascii="Arial" w:hAnsi="Arial" w:cs="Arial"/>
          <w:sz w:val="24"/>
          <w:szCs w:val="24"/>
        </w:rPr>
        <w:t>st</w:t>
      </w:r>
      <w:r w:rsidR="00E23259">
        <w:rPr>
          <w:rFonts w:ascii="Arial" w:hAnsi="Arial" w:cs="Arial"/>
          <w:sz w:val="24"/>
          <w:szCs w:val="24"/>
        </w:rPr>
        <w:t>varalački duh pred žarkim mediteranskim suncem, čudesnim krajolicima pla</w:t>
      </w:r>
      <w:r w:rsidR="00A121CC">
        <w:rPr>
          <w:rFonts w:ascii="Arial" w:hAnsi="Arial" w:cs="Arial"/>
          <w:sz w:val="24"/>
          <w:szCs w:val="24"/>
        </w:rPr>
        <w:t>vo-zelene Neretve, koja u temelju</w:t>
      </w:r>
      <w:r w:rsidR="00E23259">
        <w:rPr>
          <w:rFonts w:ascii="Arial" w:hAnsi="Arial" w:cs="Arial"/>
          <w:sz w:val="24"/>
          <w:szCs w:val="24"/>
        </w:rPr>
        <w:t xml:space="preserve"> ozvučene asketskom harmonijom i mističnom ljepotom prirode i čudesnih djela ljudskih ruku. Bogati slikoviti mostarski motivi godinama i dalje privlače i još uvijek privlače poklonike umjetnosti u svim različitim opredjeljenjima kulturne humanosti.</w:t>
      </w:r>
      <w:r w:rsidR="00E55BAD">
        <w:rPr>
          <w:rFonts w:ascii="Arial" w:hAnsi="Arial" w:cs="Arial"/>
          <w:sz w:val="24"/>
          <w:szCs w:val="24"/>
        </w:rPr>
        <w:t xml:space="preserve"> </w:t>
      </w:r>
      <w:r w:rsidR="00A121CC">
        <w:rPr>
          <w:rFonts w:ascii="Arial" w:hAnsi="Arial" w:cs="Arial"/>
          <w:sz w:val="24"/>
          <w:szCs w:val="24"/>
        </w:rPr>
        <w:t>Nadasve,</w:t>
      </w:r>
      <w:r w:rsidR="00E55BAD">
        <w:rPr>
          <w:rFonts w:ascii="Arial" w:hAnsi="Arial" w:cs="Arial"/>
          <w:sz w:val="24"/>
          <w:szCs w:val="24"/>
        </w:rPr>
        <w:t xml:space="preserve"> vjerna suradnja simbioza Riječi i Djela!</w:t>
      </w:r>
      <w:r w:rsidR="00E23259">
        <w:rPr>
          <w:rFonts w:ascii="Arial" w:hAnsi="Arial" w:cs="Arial"/>
          <w:sz w:val="24"/>
          <w:szCs w:val="24"/>
        </w:rPr>
        <w:t xml:space="preserve"> </w:t>
      </w:r>
    </w:p>
    <w:p w:rsidR="002A7E38" w:rsidRDefault="002A7E38" w:rsidP="0024472E">
      <w:pPr>
        <w:spacing w:line="276" w:lineRule="auto"/>
        <w:jc w:val="both"/>
        <w:rPr>
          <w:rFonts w:ascii="Arial" w:hAnsi="Arial" w:cs="Arial"/>
          <w:sz w:val="24"/>
          <w:szCs w:val="24"/>
        </w:rPr>
      </w:pPr>
      <w:r>
        <w:rPr>
          <w:rFonts w:ascii="Arial" w:hAnsi="Arial" w:cs="Arial"/>
          <w:sz w:val="24"/>
          <w:szCs w:val="24"/>
        </w:rPr>
        <w:tab/>
        <w:t>Mostarsko talasanje, bogat u svim tragovima, načičkanim i procvalim cvjetovima drevnih biljaka, izniklo iz različitih mediteranskih sjemena,</w:t>
      </w:r>
      <w:r w:rsidR="002C78BC">
        <w:rPr>
          <w:rFonts w:ascii="Arial" w:hAnsi="Arial" w:cs="Arial"/>
          <w:sz w:val="24"/>
          <w:szCs w:val="24"/>
        </w:rPr>
        <w:t xml:space="preserve"> </w:t>
      </w:r>
      <w:r>
        <w:rPr>
          <w:rFonts w:ascii="Arial" w:hAnsi="Arial" w:cs="Arial"/>
          <w:sz w:val="24"/>
          <w:szCs w:val="24"/>
        </w:rPr>
        <w:t>intenzivno plavo nebo</w:t>
      </w:r>
      <w:r w:rsidR="00A121CC">
        <w:rPr>
          <w:rFonts w:ascii="Arial" w:hAnsi="Arial" w:cs="Arial"/>
          <w:sz w:val="24"/>
          <w:szCs w:val="24"/>
        </w:rPr>
        <w:t xml:space="preserve"> s</w:t>
      </w:r>
      <w:r w:rsidR="002C78BC">
        <w:rPr>
          <w:rFonts w:ascii="Arial" w:hAnsi="Arial" w:cs="Arial"/>
          <w:sz w:val="24"/>
          <w:szCs w:val="24"/>
        </w:rPr>
        <w:t xml:space="preserve"> prirodnim kontrastnim skupinama, što vijugaju mostarskom maestralom slikom i zbiljom, vjerno kombiniraju metamorfozni stilski postupak. Mostar je čisti izraz kontemplativnog umjetničkog stanja, u kojem se prepliće u svakom labirintu gradskog perivoja.</w:t>
      </w:r>
      <w:r w:rsidR="00A64FBB">
        <w:rPr>
          <w:rFonts w:ascii="Arial" w:hAnsi="Arial" w:cs="Arial"/>
          <w:sz w:val="24"/>
          <w:szCs w:val="24"/>
        </w:rPr>
        <w:tab/>
      </w:r>
    </w:p>
    <w:p w:rsidR="001E6541" w:rsidRDefault="002A7E38" w:rsidP="0024472E">
      <w:pPr>
        <w:spacing w:line="276" w:lineRule="auto"/>
        <w:jc w:val="both"/>
        <w:rPr>
          <w:rFonts w:ascii="Arial" w:hAnsi="Arial" w:cs="Arial"/>
          <w:sz w:val="24"/>
          <w:szCs w:val="24"/>
        </w:rPr>
      </w:pPr>
      <w:r>
        <w:rPr>
          <w:rFonts w:ascii="Arial" w:hAnsi="Arial" w:cs="Arial"/>
          <w:sz w:val="24"/>
          <w:szCs w:val="24"/>
        </w:rPr>
        <w:tab/>
      </w:r>
      <w:r w:rsidR="0024472E">
        <w:rPr>
          <w:rFonts w:ascii="Arial" w:hAnsi="Arial" w:cs="Arial"/>
          <w:sz w:val="24"/>
          <w:szCs w:val="24"/>
        </w:rPr>
        <w:t>Most</w:t>
      </w:r>
      <w:r w:rsidR="00A121CC">
        <w:rPr>
          <w:rFonts w:ascii="Arial" w:hAnsi="Arial" w:cs="Arial"/>
          <w:sz w:val="24"/>
          <w:szCs w:val="24"/>
        </w:rPr>
        <w:t>arska plodna kotlina</w:t>
      </w:r>
      <w:r w:rsidR="0024472E">
        <w:rPr>
          <w:rFonts w:ascii="Arial" w:hAnsi="Arial" w:cs="Arial"/>
          <w:sz w:val="24"/>
          <w:szCs w:val="24"/>
        </w:rPr>
        <w:t xml:space="preserve"> pruža bogat</w:t>
      </w:r>
      <w:r w:rsidR="00A121CC">
        <w:rPr>
          <w:rFonts w:ascii="Arial" w:hAnsi="Arial" w:cs="Arial"/>
          <w:sz w:val="24"/>
          <w:szCs w:val="24"/>
        </w:rPr>
        <w:t>,</w:t>
      </w:r>
      <w:r w:rsidR="0024472E">
        <w:rPr>
          <w:rFonts w:ascii="Arial" w:hAnsi="Arial" w:cs="Arial"/>
          <w:sz w:val="24"/>
          <w:szCs w:val="24"/>
        </w:rPr>
        <w:t xml:space="preserve"> drevan konglomerat životnih zbilja</w:t>
      </w:r>
      <w:r w:rsidR="00A64FBB">
        <w:rPr>
          <w:rFonts w:ascii="Arial" w:hAnsi="Arial" w:cs="Arial"/>
          <w:sz w:val="24"/>
          <w:szCs w:val="24"/>
        </w:rPr>
        <w:t xml:space="preserve"> kao zajedničko remek djelo na kojima će vjerno prisustvovati mistična majka priroda</w:t>
      </w:r>
      <w:r w:rsidR="00E23259">
        <w:rPr>
          <w:rFonts w:ascii="Arial" w:hAnsi="Arial" w:cs="Arial"/>
          <w:sz w:val="24"/>
          <w:szCs w:val="24"/>
        </w:rPr>
        <w:t xml:space="preserve"> </w:t>
      </w:r>
      <w:r w:rsidR="00A64FBB">
        <w:rPr>
          <w:rFonts w:ascii="Arial" w:hAnsi="Arial" w:cs="Arial"/>
          <w:sz w:val="24"/>
          <w:szCs w:val="24"/>
        </w:rPr>
        <w:t>buduć</w:t>
      </w:r>
      <w:r>
        <w:rPr>
          <w:rFonts w:ascii="Arial" w:hAnsi="Arial" w:cs="Arial"/>
          <w:sz w:val="24"/>
          <w:szCs w:val="24"/>
        </w:rPr>
        <w:t>ih</w:t>
      </w:r>
      <w:r w:rsidR="00A64FBB">
        <w:rPr>
          <w:rFonts w:ascii="Arial" w:hAnsi="Arial" w:cs="Arial"/>
          <w:sz w:val="24"/>
          <w:szCs w:val="24"/>
        </w:rPr>
        <w:t xml:space="preserve"> generacija</w:t>
      </w:r>
      <w:r>
        <w:rPr>
          <w:rFonts w:ascii="Arial" w:hAnsi="Arial" w:cs="Arial"/>
          <w:sz w:val="24"/>
          <w:szCs w:val="24"/>
        </w:rPr>
        <w:t>,</w:t>
      </w:r>
      <w:r w:rsidR="00A64FBB">
        <w:rPr>
          <w:rFonts w:ascii="Arial" w:hAnsi="Arial" w:cs="Arial"/>
          <w:sz w:val="24"/>
          <w:szCs w:val="24"/>
        </w:rPr>
        <w:t xml:space="preserve"> poznatih i nepoznatih koji će uživati kao u najsretnijim danima. </w:t>
      </w:r>
      <w:r>
        <w:rPr>
          <w:rFonts w:ascii="Arial" w:hAnsi="Arial" w:cs="Arial"/>
          <w:sz w:val="24"/>
          <w:szCs w:val="24"/>
        </w:rPr>
        <w:tab/>
      </w:r>
      <w:r w:rsidR="00A64FBB">
        <w:rPr>
          <w:rFonts w:ascii="Arial" w:hAnsi="Arial" w:cs="Arial"/>
          <w:sz w:val="24"/>
          <w:szCs w:val="24"/>
        </w:rPr>
        <w:t>Svaki put pri dolasku u Mostar čuje se imaginarni zvuk čuvene žilavke jer sam ulazak u prelijepi drevni grad koji prekriven mnoštvo</w:t>
      </w:r>
      <w:r w:rsidR="00A121CC">
        <w:rPr>
          <w:rFonts w:ascii="Arial" w:hAnsi="Arial" w:cs="Arial"/>
          <w:sz w:val="24"/>
          <w:szCs w:val="24"/>
        </w:rPr>
        <w:t>m</w:t>
      </w:r>
      <w:r w:rsidR="00A64FBB">
        <w:rPr>
          <w:rFonts w:ascii="Arial" w:hAnsi="Arial" w:cs="Arial"/>
          <w:sz w:val="24"/>
          <w:szCs w:val="24"/>
        </w:rPr>
        <w:t xml:space="preserve"> drvenih publiciranih aleja u svakom magičnom perivoju, ti nenadmašeni nepresušni prijelazi</w:t>
      </w:r>
      <w:r>
        <w:rPr>
          <w:rFonts w:ascii="Arial" w:hAnsi="Arial" w:cs="Arial"/>
          <w:sz w:val="24"/>
          <w:szCs w:val="24"/>
        </w:rPr>
        <w:t xml:space="preserve"> svih skrivenih boja, već i vrlo opipljivim metamorfozama semiotičkog oblika. Mostar ima svoj skriveni i asketski oblik, a to se ne postiže zvukom već buđenje</w:t>
      </w:r>
      <w:r w:rsidR="00E55BAD">
        <w:rPr>
          <w:rFonts w:ascii="Arial" w:hAnsi="Arial" w:cs="Arial"/>
          <w:sz w:val="24"/>
          <w:szCs w:val="24"/>
        </w:rPr>
        <w:t>m</w:t>
      </w:r>
      <w:r w:rsidR="00A64FBB">
        <w:rPr>
          <w:rFonts w:ascii="Arial" w:hAnsi="Arial" w:cs="Arial"/>
          <w:sz w:val="24"/>
          <w:szCs w:val="24"/>
        </w:rPr>
        <w:t xml:space="preserve"> </w:t>
      </w:r>
      <w:r>
        <w:rPr>
          <w:rFonts w:ascii="Arial" w:hAnsi="Arial" w:cs="Arial"/>
          <w:sz w:val="24"/>
          <w:szCs w:val="24"/>
        </w:rPr>
        <w:t>u Svjetlost mostarskog proljeća.</w:t>
      </w:r>
      <w:r w:rsidR="001E6541">
        <w:rPr>
          <w:rFonts w:ascii="Arial" w:hAnsi="Arial" w:cs="Arial"/>
          <w:sz w:val="24"/>
          <w:szCs w:val="24"/>
        </w:rPr>
        <w:t xml:space="preserve"> </w:t>
      </w:r>
    </w:p>
    <w:p w:rsidR="001E6541" w:rsidRDefault="00A121CC" w:rsidP="001E6541">
      <w:pPr>
        <w:jc w:val="both"/>
        <w:rPr>
          <w:rFonts w:ascii="Arial" w:hAnsi="Arial" w:cs="Arial"/>
          <w:sz w:val="24"/>
          <w:szCs w:val="24"/>
        </w:rPr>
      </w:pPr>
      <w:r>
        <w:rPr>
          <w:rFonts w:ascii="Arial" w:hAnsi="Arial" w:cs="Arial"/>
          <w:sz w:val="24"/>
          <w:szCs w:val="24"/>
        </w:rPr>
        <w:t>Za m</w:t>
      </w:r>
      <w:r w:rsidR="001E6541">
        <w:rPr>
          <w:rFonts w:ascii="Arial" w:hAnsi="Arial" w:cs="Arial"/>
          <w:sz w:val="24"/>
          <w:szCs w:val="24"/>
        </w:rPr>
        <w:t>ostarsko proljeće</w:t>
      </w:r>
      <w:r>
        <w:rPr>
          <w:rFonts w:ascii="Arial" w:hAnsi="Arial" w:cs="Arial"/>
          <w:sz w:val="24"/>
          <w:szCs w:val="24"/>
        </w:rPr>
        <w:t>!!!</w:t>
      </w:r>
    </w:p>
    <w:p w:rsidR="00E55BAD" w:rsidRDefault="00E55BAD" w:rsidP="001E6541">
      <w:pPr>
        <w:jc w:val="both"/>
        <w:rPr>
          <w:rFonts w:ascii="Arial" w:hAnsi="Arial" w:cs="Arial"/>
          <w:sz w:val="24"/>
          <w:szCs w:val="24"/>
        </w:rPr>
      </w:pPr>
    </w:p>
    <w:p w:rsidR="00E55BAD" w:rsidRDefault="00E55BAD" w:rsidP="00E55BAD">
      <w:pPr>
        <w:jc w:val="right"/>
        <w:rPr>
          <w:rFonts w:ascii="Arial" w:hAnsi="Arial" w:cs="Arial"/>
          <w:sz w:val="24"/>
          <w:szCs w:val="24"/>
        </w:rPr>
      </w:pPr>
      <w:r>
        <w:rPr>
          <w:rFonts w:ascii="Arial" w:hAnsi="Arial" w:cs="Arial"/>
          <w:sz w:val="24"/>
          <w:szCs w:val="24"/>
        </w:rPr>
        <w:t>Doc. mr. art Antonija Gudelj</w:t>
      </w:r>
    </w:p>
    <w:p w:rsidR="001E6541" w:rsidRDefault="001E6541"/>
    <w:p w:rsidR="00C91F1C" w:rsidRDefault="00C91F1C"/>
    <w:p w:rsidR="00C91F1C" w:rsidRPr="00C91F1C" w:rsidRDefault="00C91F1C">
      <w:pPr>
        <w:rPr>
          <w:rFonts w:ascii="Arial" w:hAnsi="Arial" w:cs="Arial"/>
          <w:sz w:val="24"/>
          <w:szCs w:val="24"/>
        </w:rPr>
      </w:pPr>
      <w:r w:rsidRPr="00C91F1C">
        <w:rPr>
          <w:rFonts w:ascii="Arial" w:hAnsi="Arial" w:cs="Arial"/>
          <w:sz w:val="24"/>
          <w:szCs w:val="24"/>
        </w:rPr>
        <w:t>Široki Brijeg, 2. svibnja, 2022.</w:t>
      </w:r>
    </w:p>
    <w:sectPr w:rsidR="00C91F1C" w:rsidRPr="00C91F1C" w:rsidSect="009856B4">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4AA2" w:rsidRDefault="00554AA2" w:rsidP="00CE72F7">
      <w:pPr>
        <w:spacing w:after="0" w:line="240" w:lineRule="auto"/>
      </w:pPr>
      <w:r>
        <w:separator/>
      </w:r>
    </w:p>
  </w:endnote>
  <w:endnote w:type="continuationSeparator" w:id="0">
    <w:p w:rsidR="00554AA2" w:rsidRDefault="00554AA2" w:rsidP="00CE72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63876935"/>
      <w:docPartObj>
        <w:docPartGallery w:val="Page Numbers (Bottom of Page)"/>
        <w:docPartUnique/>
      </w:docPartObj>
    </w:sdtPr>
    <w:sdtEndPr/>
    <w:sdtContent>
      <w:p w:rsidR="00CE72F7" w:rsidRDefault="00CE72F7">
        <w:pPr>
          <w:pStyle w:val="Podnoje"/>
          <w:jc w:val="right"/>
        </w:pPr>
        <w:r>
          <w:fldChar w:fldCharType="begin"/>
        </w:r>
        <w:r>
          <w:instrText>PAGE   \* MERGEFORMAT</w:instrText>
        </w:r>
        <w:r>
          <w:fldChar w:fldCharType="separate"/>
        </w:r>
        <w:r>
          <w:t>2</w:t>
        </w:r>
        <w:r>
          <w:fldChar w:fldCharType="end"/>
        </w:r>
      </w:p>
    </w:sdtContent>
  </w:sdt>
  <w:p w:rsidR="00CE72F7" w:rsidRDefault="00CE72F7">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4AA2" w:rsidRDefault="00554AA2" w:rsidP="00CE72F7">
      <w:pPr>
        <w:spacing w:after="0" w:line="240" w:lineRule="auto"/>
      </w:pPr>
      <w:r>
        <w:separator/>
      </w:r>
    </w:p>
  </w:footnote>
  <w:footnote w:type="continuationSeparator" w:id="0">
    <w:p w:rsidR="00554AA2" w:rsidRDefault="00554AA2" w:rsidP="00CE72F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E6541"/>
    <w:rsid w:val="0010265A"/>
    <w:rsid w:val="00172AE3"/>
    <w:rsid w:val="001E6541"/>
    <w:rsid w:val="0024472E"/>
    <w:rsid w:val="002A7E38"/>
    <w:rsid w:val="002C78BC"/>
    <w:rsid w:val="0039419B"/>
    <w:rsid w:val="00554AA2"/>
    <w:rsid w:val="008C3A51"/>
    <w:rsid w:val="009856B4"/>
    <w:rsid w:val="00A121CC"/>
    <w:rsid w:val="00A64FBB"/>
    <w:rsid w:val="00C91F1C"/>
    <w:rsid w:val="00CE72F7"/>
    <w:rsid w:val="00DC04F1"/>
    <w:rsid w:val="00E23259"/>
    <w:rsid w:val="00E55BA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EF5BF"/>
  <w15:docId w15:val="{6E19E2CD-5669-485D-93EF-EB117CD2A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56B4"/>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CE72F7"/>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CE72F7"/>
  </w:style>
  <w:style w:type="paragraph" w:styleId="Podnoje">
    <w:name w:val="footer"/>
    <w:basedOn w:val="Normal"/>
    <w:link w:val="PodnojeChar"/>
    <w:uiPriority w:val="99"/>
    <w:unhideWhenUsed/>
    <w:rsid w:val="00CE72F7"/>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CE72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3423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1</Pages>
  <Words>728</Words>
  <Characters>4155</Characters>
  <Application>Microsoft Office Word</Application>
  <DocSecurity>0</DocSecurity>
  <Lines>34</Lines>
  <Paragraphs>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Korisnik</cp:lastModifiedBy>
  <cp:revision>11</cp:revision>
  <cp:lastPrinted>2022-05-02T17:20:00Z</cp:lastPrinted>
  <dcterms:created xsi:type="dcterms:W3CDTF">2022-04-09T11:28:00Z</dcterms:created>
  <dcterms:modified xsi:type="dcterms:W3CDTF">2022-06-24T07:22:00Z</dcterms:modified>
</cp:coreProperties>
</file>